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09BF0" w14:textId="27B405D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2270E9">
        <w:t>4</w:t>
      </w:r>
      <w:r w:rsidR="008A4B5E">
        <w:t>-</w:t>
      </w:r>
      <w:r w:rsidR="00F20F5C">
        <w:t>e</w:t>
      </w:r>
      <w:r w:rsidRPr="00CE0424">
        <w:tab/>
      </w:r>
      <w:r w:rsidR="00091557" w:rsidRPr="00CE0424">
        <w:rPr>
          <w:sz w:val="32"/>
          <w:szCs w:val="32"/>
        </w:rPr>
        <w:t>R2-</w:t>
      </w:r>
      <w:r w:rsidR="00F20F5C">
        <w:rPr>
          <w:sz w:val="32"/>
          <w:szCs w:val="32"/>
        </w:rPr>
        <w:t>2</w:t>
      </w:r>
      <w:r w:rsidR="002270E9">
        <w:rPr>
          <w:sz w:val="32"/>
          <w:szCs w:val="32"/>
        </w:rPr>
        <w:t>1</w:t>
      </w:r>
      <w:r w:rsidR="008A4B5E" w:rsidRPr="008A4B5E">
        <w:rPr>
          <w:sz w:val="32"/>
          <w:szCs w:val="32"/>
        </w:rPr>
        <w:t>05768</w:t>
      </w:r>
    </w:p>
    <w:p w14:paraId="7A0B136F" w14:textId="1CB4917D" w:rsidR="00E90E49" w:rsidRPr="00CE0424" w:rsidRDefault="00C268E6" w:rsidP="00311702">
      <w:pPr>
        <w:pStyle w:val="3GPPHeader"/>
      </w:pPr>
      <w:r>
        <w:t xml:space="preserve">Electronic meeting, </w:t>
      </w:r>
      <w:r w:rsidR="00A30B0E">
        <w:t>19</w:t>
      </w:r>
      <w:r w:rsidR="00A30B0E" w:rsidRPr="00A30B0E">
        <w:rPr>
          <w:vertAlign w:val="superscript"/>
        </w:rPr>
        <w:t>th</w:t>
      </w:r>
      <w:r w:rsidR="00A30B0E">
        <w:t xml:space="preserve"> May</w:t>
      </w:r>
      <w:r w:rsidR="002270E9" w:rsidRPr="002270E9">
        <w:t xml:space="preserve"> </w:t>
      </w:r>
      <w:r w:rsidR="00A30B0E">
        <w:t>–</w:t>
      </w:r>
      <w:r w:rsidR="002270E9" w:rsidRPr="002270E9">
        <w:t xml:space="preserve"> </w:t>
      </w:r>
      <w:r w:rsidR="00A30B0E">
        <w:t>27</w:t>
      </w:r>
      <w:r w:rsidR="00A30B0E" w:rsidRPr="00A30B0E">
        <w:rPr>
          <w:vertAlign w:val="superscript"/>
        </w:rPr>
        <w:t>th</w:t>
      </w:r>
      <w:r w:rsidR="00A30B0E">
        <w:t xml:space="preserve"> May 2021</w:t>
      </w:r>
    </w:p>
    <w:p w14:paraId="15F593F2" w14:textId="77777777" w:rsidR="00E90E49" w:rsidRPr="00CE0424" w:rsidRDefault="00E90E49" w:rsidP="00357380">
      <w:pPr>
        <w:pStyle w:val="3GPPHeader"/>
      </w:pPr>
    </w:p>
    <w:p w14:paraId="09395FE4" w14:textId="18FFC84E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8A4B5E">
        <w:rPr>
          <w:sz w:val="22"/>
          <w:szCs w:val="22"/>
        </w:rPr>
        <w:t>5.4.1.1</w:t>
      </w:r>
    </w:p>
    <w:p w14:paraId="7920716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CABC333" w14:textId="0330EE5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D1E33">
        <w:rPr>
          <w:sz w:val="22"/>
          <w:szCs w:val="22"/>
        </w:rPr>
        <w:t>Clarification on NR-DC procedures</w:t>
      </w:r>
    </w:p>
    <w:p w14:paraId="146C77B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30B0E">
        <w:rPr>
          <w:sz w:val="22"/>
          <w:szCs w:val="22"/>
        </w:rPr>
        <w:t>Discussion, Decision</w:t>
      </w:r>
    </w:p>
    <w:p w14:paraId="20384DAB" w14:textId="77777777" w:rsidR="00E90E49" w:rsidRPr="00CE0424" w:rsidRDefault="00E90E49" w:rsidP="00E90E49"/>
    <w:p w14:paraId="2B084B7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8443D31" w14:textId="77B954B3" w:rsidR="00477768" w:rsidRDefault="006E3C71" w:rsidP="00CE0424">
      <w:pPr>
        <w:pStyle w:val="BodyText"/>
      </w:pPr>
      <w:r>
        <w:t xml:space="preserve">In the last RAN2#114-e meeting, </w:t>
      </w:r>
      <w:r w:rsidR="00751BB4">
        <w:t>there was a discussion about some RRC procedure performed during NR-DC, and some of the aspects of this discussion have been postponed.</w:t>
      </w:r>
    </w:p>
    <w:p w14:paraId="39F5D341" w14:textId="77777777" w:rsidR="006848C1" w:rsidRDefault="00EB3BC0" w:rsidP="006848C1">
      <w:pPr>
        <w:pStyle w:val="Doc-title"/>
      </w:pPr>
      <w:hyperlink r:id="rId11" w:tooltip="D:Documents3GPPtsg_ranWG2TSGR2_113bis-eDocsR2-2103859.zip" w:history="1">
        <w:r w:rsidR="006848C1" w:rsidRPr="00260650">
          <w:rPr>
            <w:rStyle w:val="Hyperlink"/>
          </w:rPr>
          <w:t>R2-2103859</w:t>
        </w:r>
      </w:hyperlink>
      <w:r w:rsidR="006848C1" w:rsidRPr="00260650">
        <w:tab/>
        <w:t>NR-DC Clarification</w:t>
      </w:r>
      <w:r w:rsidR="006848C1" w:rsidRPr="00260650">
        <w:tab/>
        <w:t>Apple</w:t>
      </w:r>
      <w:r w:rsidR="006848C1" w:rsidRPr="00260650">
        <w:tab/>
        <w:t>discussion</w:t>
      </w:r>
      <w:r w:rsidR="006848C1" w:rsidRPr="00260650">
        <w:tab/>
        <w:t>Rel-15</w:t>
      </w:r>
      <w:r w:rsidR="006848C1" w:rsidRPr="00260650">
        <w:tab/>
        <w:t>NR_newRAT-Core, TEI15</w:t>
      </w:r>
    </w:p>
    <w:p w14:paraId="26B62B1F" w14:textId="77777777" w:rsidR="006848C1" w:rsidRDefault="006848C1" w:rsidP="006848C1">
      <w:pPr>
        <w:pStyle w:val="Agreement"/>
      </w:pPr>
      <w:r>
        <w:t>[005] noted</w:t>
      </w:r>
    </w:p>
    <w:p w14:paraId="35A11B2E" w14:textId="77777777" w:rsidR="006848C1" w:rsidRDefault="006848C1" w:rsidP="006848C1">
      <w:pPr>
        <w:pStyle w:val="Agreement"/>
      </w:pPr>
      <w:r>
        <w:t xml:space="preserve">[005] </w:t>
      </w:r>
      <w:proofErr w:type="spellStart"/>
      <w:r>
        <w:t>reconfigurationWithSync</w:t>
      </w:r>
      <w:proofErr w:type="spellEnd"/>
      <w:r>
        <w:t xml:space="preserve"> is not mandatory in SCG config for handover without SCG change (no spec changes needed).</w:t>
      </w:r>
    </w:p>
    <w:p w14:paraId="009C822A" w14:textId="77777777" w:rsidR="006848C1" w:rsidRDefault="006848C1" w:rsidP="006848C1">
      <w:pPr>
        <w:pStyle w:val="Agreement"/>
      </w:pPr>
      <w:r>
        <w:t xml:space="preserve">[005] </w:t>
      </w:r>
      <w:r w:rsidRPr="006848C1">
        <w:rPr>
          <w:shd w:val="clear" w:color="auto" w:fill="FFFF00"/>
        </w:rPr>
        <w:t xml:space="preserve">Postponed discussion: whether in the case of HO without SCG change, if SCG </w:t>
      </w:r>
      <w:proofErr w:type="spellStart"/>
      <w:r w:rsidRPr="006848C1">
        <w:rPr>
          <w:shd w:val="clear" w:color="auto" w:fill="FFFF00"/>
        </w:rPr>
        <w:t>reconfigurationWithSync</w:t>
      </w:r>
      <w:proofErr w:type="spellEnd"/>
      <w:r w:rsidRPr="006848C1">
        <w:rPr>
          <w:shd w:val="clear" w:color="auto" w:fill="FFFF00"/>
        </w:rPr>
        <w:t xml:space="preserve"> is not included, the UE continues the transmission on SG during the handover or not or whether this can be left to UE implementation, and whether there is a need for TS clarification.</w:t>
      </w:r>
      <w:r w:rsidRPr="006D560F">
        <w:t xml:space="preserve"> </w:t>
      </w:r>
    </w:p>
    <w:p w14:paraId="0F3A3F8E" w14:textId="77777777" w:rsidR="006848C1" w:rsidRDefault="006848C1" w:rsidP="006848C1">
      <w:pPr>
        <w:pStyle w:val="Agreement"/>
      </w:pPr>
      <w:r>
        <w:t xml:space="preserve">[005] </w:t>
      </w:r>
      <w:r w:rsidRPr="006848C1">
        <w:rPr>
          <w:highlight w:val="yellow"/>
        </w:rPr>
        <w:t xml:space="preserve">Postponed: CRs for UE timing at NR-DC handover. Majority view seems to be that UE should apply the target </w:t>
      </w:r>
      <w:proofErr w:type="spellStart"/>
      <w:r w:rsidRPr="006848C1">
        <w:rPr>
          <w:highlight w:val="yellow"/>
        </w:rPr>
        <w:t>PCell</w:t>
      </w:r>
      <w:proofErr w:type="spellEnd"/>
      <w:r w:rsidRPr="006848C1">
        <w:rPr>
          <w:highlight w:val="yellow"/>
        </w:rPr>
        <w:t xml:space="preserve"> timing as the </w:t>
      </w:r>
      <w:proofErr w:type="spellStart"/>
      <w:r w:rsidRPr="006848C1">
        <w:rPr>
          <w:highlight w:val="yellow"/>
        </w:rPr>
        <w:t>PSCell</w:t>
      </w:r>
      <w:proofErr w:type="spellEnd"/>
      <w:r w:rsidRPr="006848C1">
        <w:rPr>
          <w:highlight w:val="yellow"/>
        </w:rPr>
        <w:t xml:space="preserve"> SMTC timing reference during the NR-DC handover</w:t>
      </w:r>
      <w:r w:rsidRPr="006D560F">
        <w:t xml:space="preserve"> </w:t>
      </w:r>
    </w:p>
    <w:p w14:paraId="1BF34CF8" w14:textId="48A4EA33" w:rsidR="00751BB4" w:rsidRDefault="00751BB4" w:rsidP="00CE0424">
      <w:pPr>
        <w:pStyle w:val="BodyText"/>
      </w:pPr>
    </w:p>
    <w:p w14:paraId="79B99408" w14:textId="55389E1C" w:rsidR="006848C1" w:rsidRPr="00CE0424" w:rsidRDefault="006848C1" w:rsidP="00CE0424">
      <w:pPr>
        <w:pStyle w:val="BodyText"/>
      </w:pPr>
      <w:r>
        <w:t xml:space="preserve">In this contribution, we will address the postponed issue and we will </w:t>
      </w:r>
      <w:r w:rsidR="00F424C1">
        <w:t xml:space="preserve">provide some motivation on whether </w:t>
      </w:r>
      <w:r w:rsidR="00F73E54">
        <w:t>(</w:t>
      </w:r>
      <w:r w:rsidR="00F424C1">
        <w:t>or not</w:t>
      </w:r>
      <w:r w:rsidR="00F73E54">
        <w:t>)</w:t>
      </w:r>
      <w:r w:rsidR="00F424C1">
        <w:t xml:space="preserve"> a change in current RAN2 specifications is needed.</w:t>
      </w:r>
    </w:p>
    <w:p w14:paraId="6CEC71A4" w14:textId="78167E4C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620482C" w14:textId="77777777" w:rsidR="00A30B0E" w:rsidRDefault="00F73E54" w:rsidP="00F73E54">
      <w:pPr>
        <w:pStyle w:val="BodyText"/>
      </w:pPr>
      <w:r>
        <w:t xml:space="preserve">According to the discussion that took place in the last RAN2 meeting, basically two aspects are still open </w:t>
      </w:r>
      <w:r w:rsidR="00CB5B0D">
        <w:t>and need</w:t>
      </w:r>
      <w:r>
        <w:t xml:space="preserve"> to be clarified. The first one is related on </w:t>
      </w:r>
      <w:r w:rsidRPr="00F73E54">
        <w:t xml:space="preserve">whether in the case of HO without SCG change, if SCG </w:t>
      </w:r>
      <w:proofErr w:type="spellStart"/>
      <w:r w:rsidRPr="00CB5B0D">
        <w:rPr>
          <w:i/>
          <w:iCs/>
        </w:rPr>
        <w:t>reconfigurationWithSync</w:t>
      </w:r>
      <w:proofErr w:type="spellEnd"/>
      <w:r w:rsidRPr="00F73E54">
        <w:t xml:space="preserve"> is not included, the UE continues the transmission on S</w:t>
      </w:r>
      <w:r w:rsidR="00EB065B">
        <w:t>C</w:t>
      </w:r>
      <w:r w:rsidRPr="00F73E54">
        <w:t>G during the handover or not or whether this can be left to UE implementation</w:t>
      </w:r>
      <w:r w:rsidR="00CB5B0D">
        <w:t>. Also</w:t>
      </w:r>
      <w:r w:rsidR="00EB065B">
        <w:t>,</w:t>
      </w:r>
      <w:r w:rsidR="00CB5B0D">
        <w:t xml:space="preserve"> it remains to be decided if </w:t>
      </w:r>
      <w:r w:rsidRPr="00F73E54">
        <w:t xml:space="preserve">there is a need </w:t>
      </w:r>
      <w:r w:rsidR="00CB5B0D">
        <w:t>to clarify this in current RAN2 specification.</w:t>
      </w:r>
    </w:p>
    <w:p w14:paraId="249EE8BD" w14:textId="0BB063D9" w:rsidR="00B403AD" w:rsidRDefault="00EB065B" w:rsidP="00F73E54">
      <w:pPr>
        <w:pStyle w:val="BodyText"/>
      </w:pPr>
      <w:r>
        <w:t xml:space="preserve">The second aspect, instead, is related to the </w:t>
      </w:r>
      <w:r w:rsidR="00A02529">
        <w:t xml:space="preserve">timing to be used for the SMTC in case of </w:t>
      </w:r>
      <w:r w:rsidR="00A02529" w:rsidRPr="00A02529">
        <w:t>NR</w:t>
      </w:r>
      <w:r w:rsidR="00DE3667">
        <w:t>-</w:t>
      </w:r>
      <w:r w:rsidR="00A02529" w:rsidRPr="00A02529">
        <w:t>to</w:t>
      </w:r>
      <w:r w:rsidR="00DE3667">
        <w:t>-</w:t>
      </w:r>
      <w:r w:rsidR="00A02529" w:rsidRPr="00A02529">
        <w:t xml:space="preserve">NR handover with NR </w:t>
      </w:r>
      <w:proofErr w:type="spellStart"/>
      <w:r w:rsidR="00A02529" w:rsidRPr="00A02529">
        <w:t>PSCell</w:t>
      </w:r>
      <w:proofErr w:type="spellEnd"/>
      <w:r w:rsidR="00A02529" w:rsidRPr="00A02529">
        <w:t xml:space="preserve"> addition/change.</w:t>
      </w:r>
    </w:p>
    <w:p w14:paraId="0DD876D1" w14:textId="40D5C72F" w:rsidR="00114BF2" w:rsidRDefault="00691E92" w:rsidP="00F73E54">
      <w:pPr>
        <w:pStyle w:val="BodyText"/>
      </w:pPr>
      <w:r>
        <w:t>For th</w:t>
      </w:r>
      <w:r w:rsidR="00661CAD">
        <w:t>is</w:t>
      </w:r>
      <w:r>
        <w:t xml:space="preserve"> </w:t>
      </w:r>
      <w:r w:rsidR="00661CAD">
        <w:t>last</w:t>
      </w:r>
      <w:r>
        <w:t xml:space="preserve"> issue, as already pointed out by other companies during the offline discussion 005, </w:t>
      </w:r>
      <w:r w:rsidR="0090268A">
        <w:t>the reason on why for EN-DC is was decided to clarify</w:t>
      </w:r>
      <w:r w:rsidR="00BE7AC7">
        <w:t xml:space="preserve"> what is the behaviour for the SMTC configuration</w:t>
      </w:r>
      <w:r w:rsidR="00114BF2">
        <w:t xml:space="preserve"> in case of handover it was because different </w:t>
      </w:r>
      <w:r w:rsidR="00C04F52">
        <w:t xml:space="preserve">UE </w:t>
      </w:r>
      <w:r w:rsidR="00114BF2">
        <w:t>implementation</w:t>
      </w:r>
      <w:r w:rsidR="00C04F52">
        <w:t>s</w:t>
      </w:r>
      <w:r w:rsidR="00114BF2">
        <w:t xml:space="preserve"> were on the field that the RAN2 specification needed accommodate somehow all of them.</w:t>
      </w:r>
      <w:r w:rsidR="0090268A">
        <w:t xml:space="preserve"> </w:t>
      </w:r>
    </w:p>
    <w:p w14:paraId="1392A946" w14:textId="48FABA2F" w:rsidR="006D2C41" w:rsidRDefault="00C04F52" w:rsidP="006D2C41">
      <w:pPr>
        <w:pStyle w:val="BodyText"/>
      </w:pPr>
      <w:r>
        <w:t xml:space="preserve">However, considering that for NR-DC the SMTC for </w:t>
      </w:r>
      <w:proofErr w:type="spellStart"/>
      <w:r>
        <w:t>PSCell</w:t>
      </w:r>
      <w:proofErr w:type="spellEnd"/>
      <w:r>
        <w:t xml:space="preserve"> was just added recently in RAN2, the risk of multiple UE implementations out in the field is quite </w:t>
      </w:r>
      <w:r w:rsidR="00A954E7">
        <w:t>improbable.</w:t>
      </w:r>
      <w:r w:rsidR="00D45C75">
        <w:t xml:space="preserve"> Further, </w:t>
      </w:r>
      <w:r w:rsidR="006D2C41">
        <w:t xml:space="preserve">target </w:t>
      </w:r>
      <w:proofErr w:type="spellStart"/>
      <w:r w:rsidR="006D2C41">
        <w:t>PSCell</w:t>
      </w:r>
      <w:proofErr w:type="spellEnd"/>
      <w:r w:rsidR="006D2C41">
        <w:t xml:space="preserve"> is added by target MN and thus so it is more straightforward to let target MN to generate the SMTC for </w:t>
      </w:r>
      <w:proofErr w:type="spellStart"/>
      <w:r w:rsidR="006D2C41">
        <w:t>PSCell and</w:t>
      </w:r>
      <w:proofErr w:type="spellEnd"/>
      <w:r w:rsidR="006D2C41">
        <w:t xml:space="preserve"> use target </w:t>
      </w:r>
      <w:proofErr w:type="spellStart"/>
      <w:r w:rsidR="006D2C41">
        <w:t>PCell</w:t>
      </w:r>
      <w:proofErr w:type="spellEnd"/>
      <w:r w:rsidR="006D2C41">
        <w:t xml:space="preserve"> as timing reference. </w:t>
      </w:r>
    </w:p>
    <w:p w14:paraId="7BAC1548" w14:textId="20C31FE1" w:rsidR="00B403AD" w:rsidRDefault="00B912C5" w:rsidP="006D2C41">
      <w:pPr>
        <w:pStyle w:val="BodyText"/>
      </w:pPr>
      <w:r>
        <w:lastRenderedPageBreak/>
        <w:t>According to this, a clean solution would be to use</w:t>
      </w:r>
      <w:r w:rsidR="006D2C41">
        <w:t xml:space="preserve"> target </w:t>
      </w:r>
      <w:proofErr w:type="spellStart"/>
      <w:r w:rsidR="006D2C41">
        <w:t>PCell</w:t>
      </w:r>
      <w:proofErr w:type="spellEnd"/>
      <w:r w:rsidR="006D2C41">
        <w:t xml:space="preserve"> as timing reference when the SMTC of </w:t>
      </w:r>
      <w:proofErr w:type="spellStart"/>
      <w:r w:rsidR="006D2C41">
        <w:t>PSCell</w:t>
      </w:r>
      <w:proofErr w:type="spellEnd"/>
      <w:r w:rsidR="006D2C41">
        <w:t xml:space="preserve"> is signalled. </w:t>
      </w:r>
      <w:r w:rsidR="00895042">
        <w:t xml:space="preserve">However, no spec change is required to capture this understanding. </w:t>
      </w:r>
      <w:r w:rsidR="003A6696">
        <w:t>Thus, we propose:</w:t>
      </w:r>
    </w:p>
    <w:p w14:paraId="6D000B8E" w14:textId="10CAFAE1" w:rsidR="00003F90" w:rsidRDefault="00E56D09" w:rsidP="003A6696">
      <w:pPr>
        <w:pStyle w:val="Proposal"/>
      </w:pPr>
      <w:bookmarkStart w:id="1" w:name="_Toc71561933"/>
      <w:r>
        <w:t xml:space="preserve">For </w:t>
      </w:r>
      <w:proofErr w:type="gramStart"/>
      <w:r>
        <w:t>NR to NR</w:t>
      </w:r>
      <w:proofErr w:type="gramEnd"/>
      <w:r>
        <w:t xml:space="preserve"> handover with NR </w:t>
      </w:r>
      <w:proofErr w:type="spellStart"/>
      <w:r>
        <w:t>PSCell</w:t>
      </w:r>
      <w:proofErr w:type="spellEnd"/>
      <w:r>
        <w:t xml:space="preserve"> addition/change, the </w:t>
      </w:r>
      <w:r w:rsidR="00003F90">
        <w:t xml:space="preserve">timing reference of the </w:t>
      </w:r>
      <w:proofErr w:type="spellStart"/>
      <w:r>
        <w:t>PSC</w:t>
      </w:r>
      <w:r w:rsidR="00A95E0F">
        <w:t>ell</w:t>
      </w:r>
      <w:proofErr w:type="spellEnd"/>
      <w:r w:rsidR="00A95E0F">
        <w:t xml:space="preserve"> SMTC configuration is based </w:t>
      </w:r>
      <w:r w:rsidR="00003F90">
        <w:t xml:space="preserve">on the </w:t>
      </w:r>
      <w:r w:rsidR="00EB3BC0">
        <w:t xml:space="preserve">target </w:t>
      </w:r>
      <w:proofErr w:type="spellStart"/>
      <w:r w:rsidR="00003F90">
        <w:t>PCell</w:t>
      </w:r>
      <w:proofErr w:type="spellEnd"/>
      <w:r w:rsidR="00003F90">
        <w:t>.</w:t>
      </w:r>
      <w:bookmarkEnd w:id="1"/>
    </w:p>
    <w:p w14:paraId="290ADC54" w14:textId="3C8D3C5D" w:rsidR="003A6696" w:rsidRDefault="00003F90" w:rsidP="00003F90">
      <w:pPr>
        <w:pStyle w:val="BodyText"/>
      </w:pPr>
      <w:r>
        <w:t xml:space="preserve">Regarding the first issue, instead, </w:t>
      </w:r>
      <w:r w:rsidR="00503727">
        <w:t xml:space="preserve">a large majority of the companies (except only one) believe that, according to current specification, </w:t>
      </w:r>
      <w:r w:rsidR="00DF729D">
        <w:t>in case of handover without SCG change</w:t>
      </w:r>
      <w:r w:rsidR="00C44CAA">
        <w:t xml:space="preserve"> the network is not mandated to provide the </w:t>
      </w:r>
      <w:proofErr w:type="spellStart"/>
      <w:r w:rsidR="00F87A73" w:rsidRPr="00F87A73">
        <w:rPr>
          <w:i/>
          <w:iCs/>
        </w:rPr>
        <w:t>reconfigurationWithSync</w:t>
      </w:r>
      <w:proofErr w:type="spellEnd"/>
      <w:r w:rsidR="00F87A73" w:rsidRPr="00F87A73">
        <w:t xml:space="preserve"> in the SCG configuration in the handover command.</w:t>
      </w:r>
      <w:r w:rsidR="00D341FB">
        <w:t xml:space="preserve"> Given this, </w:t>
      </w:r>
      <w:r w:rsidR="00EC0A2E">
        <w:t xml:space="preserve">since the UE does not need to performing RACH towards the current SCG nothing </w:t>
      </w:r>
      <w:r w:rsidR="00C665D4">
        <w:t>prevents</w:t>
      </w:r>
      <w:r w:rsidR="00EC0A2E">
        <w:t xml:space="preserve"> the UE to continue the transmissions.</w:t>
      </w:r>
      <w:r w:rsidR="00700ED5">
        <w:t xml:space="preserve"> </w:t>
      </w:r>
      <w:r w:rsidR="00EC0A2E">
        <w:t xml:space="preserve">This is also clear from the TS 37.340, section </w:t>
      </w:r>
      <w:r w:rsidR="00DC6924">
        <w:t>10.7.2:</w:t>
      </w:r>
    </w:p>
    <w:p w14:paraId="14DDF669" w14:textId="77777777" w:rsidR="00DE47F6" w:rsidRDefault="00DE47F6" w:rsidP="00003F90">
      <w:pPr>
        <w:pStyle w:val="BodyText"/>
      </w:pPr>
    </w:p>
    <w:p w14:paraId="543640F3" w14:textId="77777777" w:rsidR="00DE47F6" w:rsidRDefault="008A4B5E" w:rsidP="00DE47F6">
      <w:pPr>
        <w:pStyle w:val="BodyText"/>
        <w:keepNext/>
      </w:pPr>
      <w:r w:rsidRPr="00225EC2">
        <w:rPr>
          <w:noProof/>
        </w:rPr>
      </w:r>
      <w:r w:rsidR="008A4B5E" w:rsidRPr="00225EC2">
        <w:rPr>
          <w:noProof/>
        </w:rPr>
        <w:object w:dxaOrig="14206" w:dyaOrig="10066" w14:anchorId="073FD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4pt;height:341.1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682177753" r:id="rId13"/>
        </w:object>
      </w:r>
    </w:p>
    <w:p w14:paraId="24E479BF" w14:textId="668B9D52" w:rsidR="00DC6924" w:rsidRDefault="00DE47F6" w:rsidP="00DE47F6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</w:t>
      </w:r>
      <w:r w:rsidRPr="00DE47F6">
        <w:rPr>
          <w:b w:val="0"/>
          <w:bCs/>
        </w:rPr>
        <w:t>Inter-MN handover with/without MN initiated SN change procedure</w:t>
      </w:r>
    </w:p>
    <w:p w14:paraId="3EA0B012" w14:textId="06743D96" w:rsidR="00B403AD" w:rsidRDefault="00B403AD" w:rsidP="00F73E54">
      <w:pPr>
        <w:pStyle w:val="BodyText"/>
      </w:pPr>
    </w:p>
    <w:p w14:paraId="7FF7830A" w14:textId="4FE97B60" w:rsidR="00F70B22" w:rsidRDefault="00F70B22" w:rsidP="00F73E54">
      <w:pPr>
        <w:pStyle w:val="BodyText"/>
      </w:pPr>
      <w:r>
        <w:t xml:space="preserve">In addition, our understanding is that when this was discussed in RAN2, the main purpose to avoid performing </w:t>
      </w:r>
      <w:proofErr w:type="spellStart"/>
      <w:r w:rsidRPr="00F70B22">
        <w:rPr>
          <w:i/>
          <w:iCs/>
        </w:rPr>
        <w:t>reconfigurationWithSync</w:t>
      </w:r>
      <w:proofErr w:type="spellEnd"/>
      <w:r>
        <w:t xml:space="preserve"> during a handover without and SCG change was to allow the UE to continue transmitting</w:t>
      </w:r>
      <w:r w:rsidR="004B1418">
        <w:t>.</w:t>
      </w:r>
    </w:p>
    <w:p w14:paraId="346B582B" w14:textId="4A476895" w:rsidR="00DE47F6" w:rsidRDefault="00DE47F6" w:rsidP="00F73E54">
      <w:pPr>
        <w:pStyle w:val="BodyText"/>
      </w:pPr>
      <w:r>
        <w:t xml:space="preserve">Therefore, we think that there is no need for a clarification in the current specification and </w:t>
      </w:r>
      <w:r w:rsidR="00F70B22">
        <w:t xml:space="preserve">RAN2 can just confirm that in case of HO without SCG change, the UE </w:t>
      </w:r>
      <w:r w:rsidR="00D225D0">
        <w:t>continues transmissions towards the SCG</w:t>
      </w:r>
      <w:r>
        <w:t>. Thus, we propose:</w:t>
      </w:r>
    </w:p>
    <w:p w14:paraId="66419A7F" w14:textId="7698C564" w:rsidR="00DE47F6" w:rsidRDefault="00D225D0" w:rsidP="00DE47F6">
      <w:pPr>
        <w:pStyle w:val="Proposal"/>
      </w:pPr>
      <w:bookmarkStart w:id="2" w:name="_Toc71561934"/>
      <w:r>
        <w:t>RAN2 confirms that, i</w:t>
      </w:r>
      <w:r w:rsidR="00DE47F6" w:rsidRPr="00DE47F6">
        <w:t xml:space="preserve">n the case of HO without SCG change, </w:t>
      </w:r>
      <w:r>
        <w:t>in case</w:t>
      </w:r>
      <w:r w:rsidR="00DE47F6" w:rsidRPr="00DE47F6">
        <w:t xml:space="preserve"> SCG </w:t>
      </w:r>
      <w:proofErr w:type="spellStart"/>
      <w:r w:rsidR="00DE47F6" w:rsidRPr="00107541">
        <w:rPr>
          <w:i/>
          <w:iCs/>
        </w:rPr>
        <w:t>reconfigurationWithSync</w:t>
      </w:r>
      <w:proofErr w:type="spellEnd"/>
      <w:r w:rsidR="00DE47F6" w:rsidRPr="00DE47F6">
        <w:t xml:space="preserve"> is not included </w:t>
      </w:r>
      <w:r w:rsidR="00107541">
        <w:t>the</w:t>
      </w:r>
      <w:r w:rsidR="00DE47F6" w:rsidRPr="00DE47F6">
        <w:t xml:space="preserve"> UE continues the transmission on S</w:t>
      </w:r>
      <w:r w:rsidR="00107541">
        <w:t>C</w:t>
      </w:r>
      <w:r w:rsidR="00DE47F6" w:rsidRPr="00DE47F6">
        <w:t>G during the handover</w:t>
      </w:r>
      <w:r w:rsidR="00656072">
        <w:t xml:space="preserve"> (no change is required in TS 37.340)</w:t>
      </w:r>
      <w:r w:rsidR="00107541">
        <w:t>.</w:t>
      </w:r>
      <w:bookmarkEnd w:id="2"/>
    </w:p>
    <w:p w14:paraId="686C7EE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9373C4C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55FEDD2" w14:textId="07F8A0F2" w:rsidR="00EB3BC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  <w:lang w:val="en-US"/>
        </w:rPr>
        <w:lastRenderedPageBreak/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1561933" w:history="1">
        <w:r w:rsidR="00EB3BC0" w:rsidRPr="005D200F">
          <w:rPr>
            <w:rStyle w:val="Hyperlink"/>
            <w:noProof/>
          </w:rPr>
          <w:t>Proposal 1</w:t>
        </w:r>
        <w:r w:rsidR="00EB3BC0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EB3BC0" w:rsidRPr="005D200F">
          <w:rPr>
            <w:rStyle w:val="Hyperlink"/>
            <w:noProof/>
          </w:rPr>
          <w:t>For NR to NR handover with NR PSCell addition/change, the timing reference of the PSCell SMTC configuration is based on the target PCell.</w:t>
        </w:r>
      </w:hyperlink>
    </w:p>
    <w:p w14:paraId="5C337325" w14:textId="6FCE558B" w:rsidR="00EB3BC0" w:rsidRDefault="00EB3BC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71561934" w:history="1">
        <w:r w:rsidRPr="005D200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Pr="005D200F">
          <w:rPr>
            <w:rStyle w:val="Hyperlink"/>
            <w:noProof/>
          </w:rPr>
          <w:t xml:space="preserve">RAN2 confirms that, in the case of HO without SCG change, in case SCG </w:t>
        </w:r>
        <w:r w:rsidRPr="005D200F">
          <w:rPr>
            <w:rStyle w:val="Hyperlink"/>
            <w:i/>
            <w:iCs/>
            <w:noProof/>
          </w:rPr>
          <w:t>reconfigurationWithSync</w:t>
        </w:r>
        <w:r w:rsidRPr="005D200F">
          <w:rPr>
            <w:rStyle w:val="Hyperlink"/>
            <w:noProof/>
          </w:rPr>
          <w:t xml:space="preserve"> is not included the UE continues the transmission on SCG during the handover (no change is required in TS 37.340).</w:t>
        </w:r>
      </w:hyperlink>
    </w:p>
    <w:p w14:paraId="3DD4379B" w14:textId="3CD534D3" w:rsidR="00C01F33" w:rsidRPr="000F53C6" w:rsidRDefault="006E1C82" w:rsidP="000F53C6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11661B97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50CF3900" w14:textId="086FB644" w:rsidR="003A7EF3" w:rsidRDefault="00EB3BC0" w:rsidP="00227C0B">
      <w:pPr>
        <w:pStyle w:val="Reference"/>
      </w:pPr>
      <w:hyperlink r:id="rId14" w:history="1">
        <w:r w:rsidR="00227C0B" w:rsidRPr="000F53C6">
          <w:rPr>
            <w:rStyle w:val="Hyperlink"/>
          </w:rPr>
          <w:t>R2-2103859</w:t>
        </w:r>
      </w:hyperlink>
      <w:r w:rsidR="00227C0B">
        <w:t xml:space="preserve">, </w:t>
      </w:r>
      <w:r w:rsidR="00227C0B" w:rsidRPr="00227C0B">
        <w:t>NR-DC Clarification</w:t>
      </w:r>
      <w:r w:rsidR="00227C0B">
        <w:t xml:space="preserve">, </w:t>
      </w:r>
      <w:r w:rsidR="00227C0B" w:rsidRPr="00227C0B">
        <w:t>Apple</w:t>
      </w:r>
      <w:r w:rsidR="00227C0B">
        <w:t>, RAN2#113-bis-e, April 2021.</w:t>
      </w:r>
    </w:p>
    <w:p w14:paraId="731AF3F0" w14:textId="248A0DCC" w:rsidR="00227C0B" w:rsidRPr="004E52EE" w:rsidRDefault="00EB3BC0" w:rsidP="004E52EE">
      <w:pPr>
        <w:pStyle w:val="Reference"/>
      </w:pPr>
      <w:hyperlink r:id="rId15" w:history="1">
        <w:r w:rsidR="004E52EE" w:rsidRPr="000F53C6">
          <w:rPr>
            <w:rStyle w:val="Hyperlink"/>
          </w:rPr>
          <w:t>R2-2104701</w:t>
        </w:r>
      </w:hyperlink>
      <w:r w:rsidR="004E52EE" w:rsidRPr="000F53C6">
        <w:t xml:space="preserve">, </w:t>
      </w:r>
      <w:r w:rsidR="000F53C6" w:rsidRPr="000F53C6">
        <w:t>RAN2#</w:t>
      </w:r>
      <w:r w:rsidR="000F53C6" w:rsidRPr="000F53C6">
        <w:rPr>
          <w:lang w:val="fi-FI"/>
        </w:rPr>
        <w:t xml:space="preserve">113bis-e </w:t>
      </w:r>
      <w:proofErr w:type="spellStart"/>
      <w:r w:rsidR="000F53C6" w:rsidRPr="000F53C6">
        <w:rPr>
          <w:lang w:val="fi-FI"/>
        </w:rPr>
        <w:t>Meeting</w:t>
      </w:r>
      <w:proofErr w:type="spellEnd"/>
      <w:r w:rsidR="000F53C6" w:rsidRPr="000F53C6">
        <w:rPr>
          <w:lang w:val="fi-FI"/>
        </w:rPr>
        <w:t xml:space="preserve"> Report</w:t>
      </w:r>
      <w:r w:rsidR="000F53C6">
        <w:rPr>
          <w:lang w:val="fi-FI"/>
        </w:rPr>
        <w:t xml:space="preserve">, MCC, RAN2#113-bis-3, </w:t>
      </w:r>
      <w:proofErr w:type="spellStart"/>
      <w:r w:rsidR="000F53C6">
        <w:rPr>
          <w:lang w:val="fi-FI"/>
        </w:rPr>
        <w:t>April</w:t>
      </w:r>
      <w:proofErr w:type="spellEnd"/>
      <w:r w:rsidR="000F53C6">
        <w:rPr>
          <w:lang w:val="fi-FI"/>
        </w:rPr>
        <w:t xml:space="preserve"> 2021.</w:t>
      </w:r>
    </w:p>
    <w:sectPr w:rsidR="00227C0B" w:rsidRPr="004E52EE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D3C98" w14:textId="77777777" w:rsidR="00210DEE" w:rsidRDefault="00210DEE">
      <w:r>
        <w:separator/>
      </w:r>
    </w:p>
  </w:endnote>
  <w:endnote w:type="continuationSeparator" w:id="0">
    <w:p w14:paraId="54483A5D" w14:textId="77777777" w:rsidR="00210DEE" w:rsidRDefault="00210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C7F4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D7DBCB" w14:textId="77777777" w:rsidR="00210DEE" w:rsidRDefault="00210DEE">
      <w:r>
        <w:separator/>
      </w:r>
    </w:p>
  </w:footnote>
  <w:footnote w:type="continuationSeparator" w:id="0">
    <w:p w14:paraId="6DBA5B6E" w14:textId="77777777" w:rsidR="00210DEE" w:rsidRDefault="00210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5C9F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10064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A619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0"/>
  </w:num>
  <w:num w:numId="2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8DD"/>
    <w:rsid w:val="000006E1"/>
    <w:rsid w:val="00002A37"/>
    <w:rsid w:val="00003F90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3C6"/>
    <w:rsid w:val="000F6DF3"/>
    <w:rsid w:val="001005FF"/>
    <w:rsid w:val="001062FB"/>
    <w:rsid w:val="001063E6"/>
    <w:rsid w:val="00107541"/>
    <w:rsid w:val="00113CF4"/>
    <w:rsid w:val="00114BF2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DEE"/>
    <w:rsid w:val="00214DA8"/>
    <w:rsid w:val="00215423"/>
    <w:rsid w:val="002158FA"/>
    <w:rsid w:val="00220600"/>
    <w:rsid w:val="002224DB"/>
    <w:rsid w:val="00223FCB"/>
    <w:rsid w:val="002252C3"/>
    <w:rsid w:val="00225C54"/>
    <w:rsid w:val="002270E9"/>
    <w:rsid w:val="00227C0B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49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696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1418"/>
    <w:rsid w:val="004B6F6A"/>
    <w:rsid w:val="004B7C0C"/>
    <w:rsid w:val="004C3898"/>
    <w:rsid w:val="004D36B1"/>
    <w:rsid w:val="004D7EBD"/>
    <w:rsid w:val="004E2680"/>
    <w:rsid w:val="004E28F9"/>
    <w:rsid w:val="004E462E"/>
    <w:rsid w:val="004E52EE"/>
    <w:rsid w:val="004E56DC"/>
    <w:rsid w:val="004E76F4"/>
    <w:rsid w:val="004F0B4E"/>
    <w:rsid w:val="004F0B6C"/>
    <w:rsid w:val="004F2078"/>
    <w:rsid w:val="004F4DA3"/>
    <w:rsid w:val="00503727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072"/>
    <w:rsid w:val="00656A92"/>
    <w:rsid w:val="00656DDE"/>
    <w:rsid w:val="0066011D"/>
    <w:rsid w:val="006607C0"/>
    <w:rsid w:val="006613A6"/>
    <w:rsid w:val="00661CAD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8C1"/>
    <w:rsid w:val="00691E9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C41"/>
    <w:rsid w:val="006D6F08"/>
    <w:rsid w:val="006E062C"/>
    <w:rsid w:val="006E1C82"/>
    <w:rsid w:val="006E28B7"/>
    <w:rsid w:val="006E2A9B"/>
    <w:rsid w:val="006E3310"/>
    <w:rsid w:val="006E3C71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ED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3AE0"/>
    <w:rsid w:val="007348B1"/>
    <w:rsid w:val="007362A6"/>
    <w:rsid w:val="00736D7D"/>
    <w:rsid w:val="00740E58"/>
    <w:rsid w:val="007445A0"/>
    <w:rsid w:val="0074524B"/>
    <w:rsid w:val="00747D8B"/>
    <w:rsid w:val="00751228"/>
    <w:rsid w:val="00751BB4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E33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CB4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042"/>
    <w:rsid w:val="00895386"/>
    <w:rsid w:val="0089754A"/>
    <w:rsid w:val="008A21FF"/>
    <w:rsid w:val="008A2CE2"/>
    <w:rsid w:val="008A30AC"/>
    <w:rsid w:val="008A44B8"/>
    <w:rsid w:val="008A4B5E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9BF"/>
    <w:rsid w:val="008F1EAB"/>
    <w:rsid w:val="008F33DC"/>
    <w:rsid w:val="008F477F"/>
    <w:rsid w:val="00902350"/>
    <w:rsid w:val="0090268A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2529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0B0E"/>
    <w:rsid w:val="00A3448A"/>
    <w:rsid w:val="00A355C3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54E7"/>
    <w:rsid w:val="00A95E0F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3AD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12C5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AC7"/>
    <w:rsid w:val="00BF3279"/>
    <w:rsid w:val="00BF74C7"/>
    <w:rsid w:val="00C015F1"/>
    <w:rsid w:val="00C01F33"/>
    <w:rsid w:val="00C02CC6"/>
    <w:rsid w:val="00C040F7"/>
    <w:rsid w:val="00C044AB"/>
    <w:rsid w:val="00C04F52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4CAA"/>
    <w:rsid w:val="00C473A5"/>
    <w:rsid w:val="00C54995"/>
    <w:rsid w:val="00C54D41"/>
    <w:rsid w:val="00C60783"/>
    <w:rsid w:val="00C64672"/>
    <w:rsid w:val="00C665D4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5B0D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0B8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5D0"/>
    <w:rsid w:val="00D239A7"/>
    <w:rsid w:val="00D23F47"/>
    <w:rsid w:val="00D341FB"/>
    <w:rsid w:val="00D36E71"/>
    <w:rsid w:val="00D37D87"/>
    <w:rsid w:val="00D40B33"/>
    <w:rsid w:val="00D4318F"/>
    <w:rsid w:val="00D438BF"/>
    <w:rsid w:val="00D440F8"/>
    <w:rsid w:val="00D45C75"/>
    <w:rsid w:val="00D546FF"/>
    <w:rsid w:val="00D55AD5"/>
    <w:rsid w:val="00D576CA"/>
    <w:rsid w:val="00D61AF5"/>
    <w:rsid w:val="00D652B5"/>
    <w:rsid w:val="00D66155"/>
    <w:rsid w:val="00D708B0"/>
    <w:rsid w:val="00D708DD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6924"/>
    <w:rsid w:val="00DE3667"/>
    <w:rsid w:val="00DE47F6"/>
    <w:rsid w:val="00DE5608"/>
    <w:rsid w:val="00DE58D0"/>
    <w:rsid w:val="00DE654F"/>
    <w:rsid w:val="00DF0B6E"/>
    <w:rsid w:val="00DF15E0"/>
    <w:rsid w:val="00DF37A0"/>
    <w:rsid w:val="00DF729D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D09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65B"/>
    <w:rsid w:val="00EB077B"/>
    <w:rsid w:val="00EB3BC0"/>
    <w:rsid w:val="00EB4DF4"/>
    <w:rsid w:val="00EB4EA2"/>
    <w:rsid w:val="00EC0A2E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24C1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22"/>
    <w:rsid w:val="00F70BCA"/>
    <w:rsid w:val="00F71F69"/>
    <w:rsid w:val="00F72B72"/>
    <w:rsid w:val="00F73E54"/>
    <w:rsid w:val="00F74BB9"/>
    <w:rsid w:val="00F75582"/>
    <w:rsid w:val="00F76EFA"/>
    <w:rsid w:val="00F804BE"/>
    <w:rsid w:val="00F817CE"/>
    <w:rsid w:val="00F8456C"/>
    <w:rsid w:val="00F859D8"/>
    <w:rsid w:val="00F868F5"/>
    <w:rsid w:val="00F87A73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052667B6"/>
  <w15:chartTrackingRefBased/>
  <w15:docId w15:val="{70AE4B0F-80D2-454E-9484-98A2AD7E5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oc-title">
    <w:name w:val="Doc-title"/>
    <w:basedOn w:val="Normal"/>
    <w:next w:val="Doc-text2"/>
    <w:link w:val="Doc-titleChar"/>
    <w:qFormat/>
    <w:rsid w:val="006848C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848C1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rsid w:val="006848C1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1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Documents\3GPP\tsg_ran\WG2\TSGR2_113bis-e\Docs\R2-210385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ran/WG2_RL2/TSGR2_113bis-e/Docs/R2-2104701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2_RL2/TSGR2_113bis-e/Docs/R2-210385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12D4C2-0A9F-46BB-840D-5BA8DEB3D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770</Words>
  <Characters>4441</Characters>
  <Application>Microsoft Office Word</Application>
  <DocSecurity>0</DocSecurity>
  <Lines>211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5105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54</cp:revision>
  <cp:lastPrinted>2008-01-31T07:09:00Z</cp:lastPrinted>
  <dcterms:created xsi:type="dcterms:W3CDTF">2021-05-06T12:09:00Z</dcterms:created>
  <dcterms:modified xsi:type="dcterms:W3CDTF">2021-05-10T14:58:00Z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